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027" w:rsidRPr="0037654F" w:rsidRDefault="00247027" w:rsidP="00247027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6A4EDF">
        <w:rPr>
          <w:rFonts w:ascii="Times New Roman" w:hAnsi="Times New Roman" w:cs="Times New Roman"/>
          <w:b/>
          <w:sz w:val="21"/>
          <w:szCs w:val="21"/>
        </w:rPr>
        <w:t xml:space="preserve"> nr 17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111E23" w:rsidRPr="0037654F" w:rsidTr="00F3123F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111E23" w:rsidRPr="0037654F" w:rsidTr="00F3123F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111E23" w:rsidRPr="0037654F" w:rsidTr="00F3123F">
        <w:tc>
          <w:tcPr>
            <w:tcW w:w="554" w:type="dxa"/>
          </w:tcPr>
          <w:p w:rsidR="00B77B72" w:rsidRPr="00E67FC7" w:rsidRDefault="00F64B0D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3E036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542" w:type="dxa"/>
          </w:tcPr>
          <w:p w:rsidR="00F512ED" w:rsidRDefault="00F512ED" w:rsidP="00583E83">
            <w:pPr>
              <w:autoSpaceDE w:val="0"/>
              <w:autoSpaceDN w:val="0"/>
              <w:adjustRightInd w:val="0"/>
              <w:rPr>
                <w:rFonts w:ascii="CIDFont+F4" w:hAnsi="CIDFont+F4" w:cs="CIDFont+F4"/>
                <w:sz w:val="18"/>
                <w:szCs w:val="18"/>
              </w:rPr>
            </w:pPr>
            <w:r>
              <w:rPr>
                <w:rFonts w:ascii="CIDFont+F4" w:hAnsi="CIDFont+F4" w:cs="CIDFont+F4"/>
                <w:sz w:val="18"/>
                <w:szCs w:val="18"/>
              </w:rPr>
              <w:t>Zestaw trokarów skladających się z:</w:t>
            </w:r>
          </w:p>
          <w:p w:rsidR="00F512ED" w:rsidRDefault="00F512ED" w:rsidP="00583E83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>
              <w:rPr>
                <w:rFonts w:ascii="CIDFont+F4" w:hAnsi="CIDFont+F4" w:cs="CIDFont+F4"/>
                <w:b/>
                <w:sz w:val="18"/>
                <w:szCs w:val="18"/>
              </w:rPr>
              <w:t>1 szt. Trokar optyczny 11mm</w:t>
            </w:r>
            <w:r>
              <w:rPr>
                <w:rFonts w:ascii="CIDFont+F4" w:hAnsi="CIDFont+F4" w:cs="CIDFont+F4"/>
                <w:sz w:val="18"/>
                <w:szCs w:val="18"/>
              </w:rPr>
              <w:t>, długość kaniuli 100mm</w:t>
            </w:r>
            <w:r>
              <w:rPr>
                <w:rFonts w:ascii="CIDFont+F1" w:hAnsi="CIDFont+F1" w:cs="CIDFont+F1"/>
                <w:sz w:val="18"/>
                <w:szCs w:val="18"/>
              </w:rPr>
              <w:t xml:space="preserve">, bez noża ani plastikowych ostrych krawędzi. Obturator-atraumatyczny separator tkankowy wyprofilowany skrętnie </w:t>
            </w:r>
            <w:r w:rsidR="00583E83">
              <w:rPr>
                <w:rFonts w:ascii="CIDFont+F1" w:hAnsi="CIDFont+F1" w:cs="CIDFont+F1"/>
                <w:sz w:val="18"/>
                <w:szCs w:val="18"/>
              </w:rPr>
              <w:t xml:space="preserve">                                </w:t>
            </w:r>
            <w:r>
              <w:rPr>
                <w:rFonts w:ascii="CIDFont+F1" w:hAnsi="CIDFont+F1" w:cs="CIDFont+F1"/>
                <w:sz w:val="18"/>
                <w:szCs w:val="18"/>
              </w:rPr>
              <w:t xml:space="preserve">z otworem pozwalającym na bezpośrednią insuflację. </w:t>
            </w:r>
            <w:r w:rsidR="00583E83">
              <w:rPr>
                <w:rFonts w:ascii="CIDFont+F1" w:hAnsi="CIDFont+F1" w:cs="CIDFont+F1"/>
                <w:sz w:val="18"/>
                <w:szCs w:val="18"/>
              </w:rPr>
              <w:t xml:space="preserve">                                     </w:t>
            </w:r>
            <w:r>
              <w:rPr>
                <w:rFonts w:ascii="CIDFont+F1" w:hAnsi="CIDFont+F1" w:cs="CIDFont+F1"/>
                <w:sz w:val="18"/>
                <w:szCs w:val="18"/>
              </w:rPr>
              <w:t xml:space="preserve">Kaniula – system fiksacji w powłokach złożony z symetrycznego </w:t>
            </w:r>
            <w:r w:rsidR="00583E83">
              <w:rPr>
                <w:rFonts w:ascii="CIDFont+F1" w:hAnsi="CIDFont+F1" w:cs="CIDFont+F1"/>
                <w:sz w:val="18"/>
                <w:szCs w:val="18"/>
              </w:rPr>
              <w:t xml:space="preserve">                    </w:t>
            </w:r>
            <w:r>
              <w:rPr>
                <w:rFonts w:ascii="CIDFont+F1" w:hAnsi="CIDFont+F1" w:cs="CIDFont+F1"/>
                <w:sz w:val="18"/>
                <w:szCs w:val="18"/>
              </w:rPr>
              <w:t xml:space="preserve">bezlateksowego balonu o pojemności </w:t>
            </w:r>
            <w:r w:rsidR="00583E83">
              <w:rPr>
                <w:rFonts w:ascii="CIDFont+F1" w:hAnsi="CIDFont+F1" w:cs="CIDFont+F1"/>
                <w:sz w:val="18"/>
                <w:szCs w:val="18"/>
              </w:rPr>
              <w:t xml:space="preserve">                             </w:t>
            </w:r>
            <w:r>
              <w:rPr>
                <w:rFonts w:ascii="CIDFont+F1" w:hAnsi="CIDFont+F1" w:cs="CIDFont+F1"/>
                <w:sz w:val="18"/>
                <w:szCs w:val="18"/>
              </w:rPr>
              <w:t>5 ml oraz dysku</w:t>
            </w:r>
          </w:p>
          <w:p w:rsidR="00F512ED" w:rsidRPr="00F155C1" w:rsidRDefault="00F512ED" w:rsidP="00F155C1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>
              <w:rPr>
                <w:rFonts w:ascii="CIDFont+F1" w:hAnsi="CIDFont+F1" w:cs="CIDFont+F1"/>
                <w:sz w:val="18"/>
                <w:szCs w:val="18"/>
              </w:rPr>
              <w:t>retencyjnego. Dwustopniowy zawór gazowy z dodatkowym zaworem automatycznym do napompowania balonu. Zdejmowana głowica pozwalająca na pobieranie tkanek</w:t>
            </w:r>
            <w:r w:rsidR="00583E83">
              <w:rPr>
                <w:rFonts w:ascii="CIDFont+F1" w:hAnsi="CIDFont+F1" w:cs="CIDFont+F1"/>
                <w:sz w:val="18"/>
                <w:szCs w:val="18"/>
              </w:rPr>
              <w:t xml:space="preserve">                                    </w:t>
            </w:r>
            <w:r>
              <w:rPr>
                <w:rFonts w:ascii="CIDFont+F1" w:hAnsi="CIDFont+F1" w:cs="CIDFont+F1"/>
                <w:sz w:val="18"/>
                <w:szCs w:val="18"/>
              </w:rPr>
              <w:t xml:space="preserve"> i wycinków do biopsji podczas zabiegu</w:t>
            </w:r>
            <w:r w:rsidR="00F155C1">
              <w:rPr>
                <w:rFonts w:ascii="CIDFont+F1" w:hAnsi="CIDFont+F1" w:cs="CIDFont+F1"/>
                <w:sz w:val="18"/>
                <w:szCs w:val="18"/>
              </w:rPr>
              <w:t xml:space="preserve"> </w:t>
            </w:r>
            <w:r w:rsidRPr="00F155C1">
              <w:rPr>
                <w:rFonts w:ascii="CIDFont+F1" w:hAnsi="CIDFont+F1" w:cs="CIDFont+F1"/>
                <w:sz w:val="18"/>
                <w:szCs w:val="18"/>
              </w:rPr>
              <w:t xml:space="preserve">oraz na szybką desuflację pozabiegową. System podwójnej uszczelki nie wymagający redukcji do pracy </w:t>
            </w:r>
            <w:r w:rsidR="00583E83" w:rsidRPr="00F155C1">
              <w:rPr>
                <w:rFonts w:ascii="CIDFont+F1" w:hAnsi="CIDFont+F1" w:cs="CIDFont+F1"/>
                <w:sz w:val="18"/>
                <w:szCs w:val="18"/>
              </w:rPr>
              <w:t xml:space="preserve">                                     </w:t>
            </w:r>
            <w:r w:rsidRPr="00F155C1">
              <w:rPr>
                <w:rFonts w:ascii="CIDFont+F1" w:hAnsi="CIDFont+F1" w:cs="CIDFont+F1"/>
                <w:sz w:val="18"/>
                <w:szCs w:val="18"/>
              </w:rPr>
              <w:t>z narzędziami od 4,7 do 11,4 mm .</w:t>
            </w:r>
          </w:p>
          <w:p w:rsidR="00F512ED" w:rsidRDefault="00F512ED" w:rsidP="00583E83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>
              <w:rPr>
                <w:rFonts w:ascii="CIDFont+F4" w:hAnsi="CIDFont+F4" w:cs="CIDFont+F4"/>
                <w:b/>
                <w:sz w:val="18"/>
                <w:szCs w:val="18"/>
              </w:rPr>
              <w:t>2 szt. gładkich kaniuli</w:t>
            </w:r>
            <w:r>
              <w:rPr>
                <w:rFonts w:ascii="CIDFont+F4" w:hAnsi="CIDFont+F4" w:cs="CIDFont+F4"/>
                <w:sz w:val="18"/>
                <w:szCs w:val="18"/>
              </w:rPr>
              <w:t xml:space="preserve"> 5mm, długość kaniuli 100mm</w:t>
            </w:r>
            <w:r>
              <w:rPr>
                <w:rFonts w:ascii="CIDFont+F1" w:hAnsi="CIDFont+F1" w:cs="CIDFont+F1"/>
                <w:sz w:val="18"/>
                <w:szCs w:val="18"/>
              </w:rPr>
              <w:t xml:space="preserve">, system fiksacji </w:t>
            </w:r>
            <w:r w:rsidR="00583E83">
              <w:rPr>
                <w:rFonts w:ascii="CIDFont+F1" w:hAnsi="CIDFont+F1" w:cs="CIDFont+F1"/>
                <w:sz w:val="18"/>
                <w:szCs w:val="18"/>
              </w:rPr>
              <w:t xml:space="preserve">                                 </w:t>
            </w:r>
            <w:r>
              <w:rPr>
                <w:rFonts w:ascii="CIDFont+F1" w:hAnsi="CIDFont+F1" w:cs="CIDFont+F1"/>
                <w:sz w:val="18"/>
                <w:szCs w:val="18"/>
              </w:rPr>
              <w:t>w powłokach złożony z symetrycznego bez lateksowego balonu o pojemności</w:t>
            </w:r>
          </w:p>
          <w:p w:rsidR="00F512ED" w:rsidRDefault="00F512ED" w:rsidP="00583E83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>
              <w:rPr>
                <w:rFonts w:ascii="CIDFont+F1" w:hAnsi="CIDFont+F1" w:cs="CIDFont+F1"/>
                <w:sz w:val="18"/>
                <w:szCs w:val="18"/>
              </w:rPr>
              <w:t xml:space="preserve">5 ml oraz dysku retencyjnego. Dwustopniowy zawór gazowy </w:t>
            </w:r>
            <w:r w:rsidR="00F155C1">
              <w:rPr>
                <w:rFonts w:ascii="CIDFont+F1" w:hAnsi="CIDFont+F1" w:cs="CIDFont+F1"/>
                <w:sz w:val="18"/>
                <w:szCs w:val="18"/>
              </w:rPr>
              <w:t xml:space="preserve">                                       </w:t>
            </w:r>
            <w:r>
              <w:rPr>
                <w:rFonts w:ascii="CIDFont+F1" w:hAnsi="CIDFont+F1" w:cs="CIDFont+F1"/>
                <w:sz w:val="18"/>
                <w:szCs w:val="18"/>
              </w:rPr>
              <w:t>z dodatkowym zaworem automatycznym do napompowania balonu. Zdejmowana głowica pozwalająca na pobieranie tkanek i wycinków do biopsji podczas zabiegu</w:t>
            </w:r>
            <w:r w:rsidR="00583E83">
              <w:rPr>
                <w:rFonts w:ascii="CIDFont+F1" w:hAnsi="CIDFont+F1" w:cs="CIDFont+F1"/>
                <w:sz w:val="18"/>
                <w:szCs w:val="18"/>
              </w:rPr>
              <w:t xml:space="preserve"> </w:t>
            </w:r>
            <w:r>
              <w:rPr>
                <w:rFonts w:ascii="CIDFont+F1" w:hAnsi="CIDFont+F1" w:cs="CIDFont+F1"/>
                <w:sz w:val="18"/>
                <w:szCs w:val="18"/>
              </w:rPr>
              <w:t xml:space="preserve">oraz na szybką desuflację </w:t>
            </w:r>
            <w:r w:rsidR="00A823D5">
              <w:rPr>
                <w:rFonts w:ascii="CIDFont+F1" w:hAnsi="CIDFont+F1" w:cs="CIDFont+F1"/>
                <w:sz w:val="18"/>
                <w:szCs w:val="18"/>
              </w:rPr>
              <w:t xml:space="preserve">                  </w:t>
            </w:r>
            <w:r>
              <w:rPr>
                <w:rFonts w:ascii="CIDFont+F1" w:hAnsi="CIDFont+F1" w:cs="CIDFont+F1"/>
                <w:sz w:val="18"/>
                <w:szCs w:val="18"/>
              </w:rPr>
              <w:t xml:space="preserve">pozabiegową. System podwójnej uszczelki nie wymagający redukcji do </w:t>
            </w:r>
            <w:r>
              <w:rPr>
                <w:rFonts w:ascii="CIDFont+F1" w:hAnsi="CIDFont+F1" w:cs="CIDFont+F1"/>
                <w:sz w:val="18"/>
                <w:szCs w:val="18"/>
              </w:rPr>
              <w:lastRenderedPageBreak/>
              <w:t>pracy</w:t>
            </w:r>
            <w:r w:rsidR="00F155C1">
              <w:rPr>
                <w:rFonts w:ascii="CIDFont+F1" w:hAnsi="CIDFont+F1" w:cs="CIDFont+F1"/>
                <w:sz w:val="18"/>
                <w:szCs w:val="18"/>
              </w:rPr>
              <w:t xml:space="preserve">                                 </w:t>
            </w:r>
            <w:r>
              <w:rPr>
                <w:rFonts w:ascii="CIDFont+F1" w:hAnsi="CIDFont+F1" w:cs="CIDFont+F1"/>
                <w:sz w:val="18"/>
                <w:szCs w:val="18"/>
              </w:rPr>
              <w:t xml:space="preserve"> z narzędziami od 4,47 do 6,8 mm</w:t>
            </w:r>
            <w:r w:rsidR="00583E83">
              <w:rPr>
                <w:rFonts w:ascii="CIDFont+F1" w:hAnsi="CIDFont+F1" w:cs="CIDFont+F1"/>
                <w:sz w:val="18"/>
                <w:szCs w:val="18"/>
              </w:rPr>
              <w:t xml:space="preserve"> </w:t>
            </w:r>
            <w:r>
              <w:rPr>
                <w:rFonts w:ascii="CIDFont+F1" w:hAnsi="CIDFont+F1" w:cs="CIDFont+F1"/>
                <w:sz w:val="18"/>
                <w:szCs w:val="18"/>
              </w:rPr>
              <w:t>.</w:t>
            </w:r>
          </w:p>
          <w:p w:rsidR="00B77B72" w:rsidRPr="00F155C1" w:rsidRDefault="00F512ED" w:rsidP="00F155C1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>
              <w:rPr>
                <w:rFonts w:ascii="CIDFont+F4" w:hAnsi="CIDFont+F4" w:cs="CIDFont+F4"/>
                <w:b/>
                <w:sz w:val="18"/>
                <w:szCs w:val="18"/>
              </w:rPr>
              <w:t>1 szt. Obturator do kaniuli</w:t>
            </w:r>
            <w:r>
              <w:rPr>
                <w:rFonts w:ascii="CIDFont+F4" w:hAnsi="CIDFont+F4" w:cs="CIDFont+F4"/>
                <w:sz w:val="18"/>
                <w:szCs w:val="18"/>
              </w:rPr>
              <w:t xml:space="preserve"> 5mm, długość 100mm, </w:t>
            </w:r>
            <w:r>
              <w:rPr>
                <w:rFonts w:ascii="CIDFont+F1" w:hAnsi="CIDFont+F1" w:cs="CIDFont+F1"/>
                <w:sz w:val="18"/>
                <w:szCs w:val="18"/>
              </w:rPr>
              <w:t>z atraumatycznym separatorem tkankowym wyprofilowanym skrętnie bez noża ani plastikowych ostrych krawędzi z otworem pozwalającym na bezpośrednią</w:t>
            </w:r>
            <w:r w:rsidR="00F155C1">
              <w:rPr>
                <w:rFonts w:ascii="CIDFont+F1" w:hAnsi="CIDFont+F1" w:cs="CIDFont+F1"/>
                <w:sz w:val="18"/>
                <w:szCs w:val="18"/>
              </w:rPr>
              <w:t xml:space="preserve"> i</w:t>
            </w:r>
            <w:r>
              <w:rPr>
                <w:rFonts w:ascii="CIDFont+F1" w:hAnsi="CIDFont+F1" w:cs="CIDFont+F1"/>
                <w:sz w:val="18"/>
                <w:szCs w:val="18"/>
              </w:rPr>
              <w:t>nsuflację</w:t>
            </w:r>
            <w:r w:rsidR="00F155C1">
              <w:rPr>
                <w:rFonts w:ascii="CIDFont+F1" w:hAnsi="CIDFont+F1" w:cs="CIDFont+F1"/>
                <w:sz w:val="18"/>
                <w:szCs w:val="18"/>
              </w:rPr>
              <w:t>. Jednorazowego użytku, sterylny.</w:t>
            </w:r>
          </w:p>
        </w:tc>
        <w:tc>
          <w:tcPr>
            <w:tcW w:w="620" w:type="dxa"/>
          </w:tcPr>
          <w:p w:rsidR="00B77B72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Szt.</w:t>
            </w:r>
          </w:p>
        </w:tc>
        <w:tc>
          <w:tcPr>
            <w:tcW w:w="656" w:type="dxa"/>
          </w:tcPr>
          <w:p w:rsidR="00B77B72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</w:t>
            </w:r>
          </w:p>
        </w:tc>
        <w:tc>
          <w:tcPr>
            <w:tcW w:w="1716" w:type="dxa"/>
          </w:tcPr>
          <w:p w:rsidR="00B77B72" w:rsidRDefault="00B77B72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B77B72" w:rsidRPr="00D104FB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B77B72" w:rsidRPr="00D104FB" w:rsidRDefault="00B77B72" w:rsidP="00AF5E4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B77B72" w:rsidRPr="00D104FB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B77B72" w:rsidRPr="0037654F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B77B72" w:rsidRPr="0037654F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11E23" w:rsidRPr="0037654F" w:rsidTr="00F3123F">
        <w:tc>
          <w:tcPr>
            <w:tcW w:w="554" w:type="dxa"/>
          </w:tcPr>
          <w:p w:rsidR="00E4704F" w:rsidRPr="00E67FC7" w:rsidRDefault="00E4704F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E4704F" w:rsidRPr="00E4704F" w:rsidRDefault="00E4704F" w:rsidP="00FF593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Pr="00E4704F">
              <w:rPr>
                <w:rFonts w:ascii="Arial" w:hAnsi="Arial" w:cs="Arial"/>
                <w:b/>
                <w:sz w:val="20"/>
                <w:szCs w:val="20"/>
              </w:rPr>
              <w:t>Razem PLN</w:t>
            </w:r>
          </w:p>
        </w:tc>
        <w:tc>
          <w:tcPr>
            <w:tcW w:w="620" w:type="dxa"/>
          </w:tcPr>
          <w:p w:rsidR="00E4704F" w:rsidRDefault="00445BE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E4704F" w:rsidRDefault="00445BE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E4704F" w:rsidRDefault="00445BE9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E4704F" w:rsidRPr="00E4704F" w:rsidRDefault="00445BE9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E4704F" w:rsidRPr="0037654F" w:rsidRDefault="00445BE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E4704F" w:rsidRPr="0037654F" w:rsidRDefault="00445BE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F1AFE" w:rsidRDefault="000F1AFE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E81E08" w:rsidRDefault="00E81E08" w:rsidP="00E81E08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E81E08" w:rsidRPr="001E6F31" w:rsidRDefault="00E81E08" w:rsidP="00E81E08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E81E08" w:rsidRPr="0037654F" w:rsidRDefault="00E81E08">
      <w:pPr>
        <w:jc w:val="both"/>
        <w:rPr>
          <w:rFonts w:ascii="Times New Roman" w:hAnsi="Times New Roman" w:cs="Times New Roman"/>
          <w:sz w:val="21"/>
          <w:szCs w:val="21"/>
        </w:rPr>
      </w:pPr>
    </w:p>
    <w:sectPr w:rsidR="00E81E08" w:rsidRPr="0037654F" w:rsidSect="000E0A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58C" w:rsidRDefault="009F158C" w:rsidP="006667D1">
      <w:pPr>
        <w:spacing w:after="0" w:line="240" w:lineRule="auto"/>
      </w:pPr>
      <w:r>
        <w:separator/>
      </w:r>
    </w:p>
  </w:endnote>
  <w:endnote w:type="continuationSeparator" w:id="0">
    <w:p w:rsidR="009F158C" w:rsidRDefault="009F158C" w:rsidP="00666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7D1" w:rsidRDefault="006667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7D1" w:rsidRDefault="006667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7D1" w:rsidRDefault="006667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58C" w:rsidRDefault="009F158C" w:rsidP="006667D1">
      <w:pPr>
        <w:spacing w:after="0" w:line="240" w:lineRule="auto"/>
      </w:pPr>
      <w:r>
        <w:separator/>
      </w:r>
    </w:p>
  </w:footnote>
  <w:footnote w:type="continuationSeparator" w:id="0">
    <w:p w:rsidR="009F158C" w:rsidRDefault="009F158C" w:rsidP="00666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7D1" w:rsidRDefault="006667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7D1" w:rsidRDefault="006667D1">
    <w:pPr>
      <w:pStyle w:val="Nagwek"/>
    </w:pPr>
    <w:r>
      <w:t xml:space="preserve">Załącznik nr 2.17 do SWZ, </w:t>
    </w:r>
    <w:r>
      <w:t>PN-161/23/KT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7D1" w:rsidRDefault="006667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5AD"/>
    <w:multiLevelType w:val="hybridMultilevel"/>
    <w:tmpl w:val="FBF8F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16FD1"/>
    <w:rsid w:val="00024B39"/>
    <w:rsid w:val="00040405"/>
    <w:rsid w:val="00053C15"/>
    <w:rsid w:val="00083443"/>
    <w:rsid w:val="00090282"/>
    <w:rsid w:val="000E0A9F"/>
    <w:rsid w:val="000E512A"/>
    <w:rsid w:val="000F1AFE"/>
    <w:rsid w:val="000F6F9D"/>
    <w:rsid w:val="00111E23"/>
    <w:rsid w:val="00130F53"/>
    <w:rsid w:val="00140596"/>
    <w:rsid w:val="00140987"/>
    <w:rsid w:val="001566CE"/>
    <w:rsid w:val="0017624E"/>
    <w:rsid w:val="001B66F4"/>
    <w:rsid w:val="001F5722"/>
    <w:rsid w:val="002074DE"/>
    <w:rsid w:val="002145FF"/>
    <w:rsid w:val="0023200C"/>
    <w:rsid w:val="00247027"/>
    <w:rsid w:val="00250E86"/>
    <w:rsid w:val="00264589"/>
    <w:rsid w:val="0026581F"/>
    <w:rsid w:val="00266259"/>
    <w:rsid w:val="002777C4"/>
    <w:rsid w:val="002A6E4A"/>
    <w:rsid w:val="002B2520"/>
    <w:rsid w:val="002B57EF"/>
    <w:rsid w:val="002B7370"/>
    <w:rsid w:val="002D2777"/>
    <w:rsid w:val="0032134E"/>
    <w:rsid w:val="003250ED"/>
    <w:rsid w:val="003552C9"/>
    <w:rsid w:val="00366CB8"/>
    <w:rsid w:val="00370711"/>
    <w:rsid w:val="0037654F"/>
    <w:rsid w:val="003805DD"/>
    <w:rsid w:val="003919A4"/>
    <w:rsid w:val="003A0673"/>
    <w:rsid w:val="003A70A7"/>
    <w:rsid w:val="003C1322"/>
    <w:rsid w:val="003C54E6"/>
    <w:rsid w:val="003D094B"/>
    <w:rsid w:val="003E0361"/>
    <w:rsid w:val="003E0644"/>
    <w:rsid w:val="003E7469"/>
    <w:rsid w:val="003F288B"/>
    <w:rsid w:val="003F3447"/>
    <w:rsid w:val="003F5D18"/>
    <w:rsid w:val="00440522"/>
    <w:rsid w:val="00445BE9"/>
    <w:rsid w:val="00476694"/>
    <w:rsid w:val="004B6738"/>
    <w:rsid w:val="004C307D"/>
    <w:rsid w:val="004F4C4C"/>
    <w:rsid w:val="005007B8"/>
    <w:rsid w:val="00522F19"/>
    <w:rsid w:val="005727C1"/>
    <w:rsid w:val="00583E83"/>
    <w:rsid w:val="005A09E2"/>
    <w:rsid w:val="005C57F8"/>
    <w:rsid w:val="005E12A6"/>
    <w:rsid w:val="005E1537"/>
    <w:rsid w:val="00611175"/>
    <w:rsid w:val="00645798"/>
    <w:rsid w:val="006667D1"/>
    <w:rsid w:val="00674419"/>
    <w:rsid w:val="00675441"/>
    <w:rsid w:val="006776CE"/>
    <w:rsid w:val="00691B93"/>
    <w:rsid w:val="006928D9"/>
    <w:rsid w:val="00693615"/>
    <w:rsid w:val="006A4EDF"/>
    <w:rsid w:val="006D077C"/>
    <w:rsid w:val="006D25D7"/>
    <w:rsid w:val="006F2F28"/>
    <w:rsid w:val="0073241A"/>
    <w:rsid w:val="007423C1"/>
    <w:rsid w:val="00743397"/>
    <w:rsid w:val="00743B96"/>
    <w:rsid w:val="00747590"/>
    <w:rsid w:val="0075398B"/>
    <w:rsid w:val="00762AF1"/>
    <w:rsid w:val="00775C8D"/>
    <w:rsid w:val="00782944"/>
    <w:rsid w:val="007F5329"/>
    <w:rsid w:val="00816E65"/>
    <w:rsid w:val="0082095C"/>
    <w:rsid w:val="008254A1"/>
    <w:rsid w:val="00842DBD"/>
    <w:rsid w:val="008820E7"/>
    <w:rsid w:val="00886BEE"/>
    <w:rsid w:val="008D68F3"/>
    <w:rsid w:val="008D6C40"/>
    <w:rsid w:val="008E031B"/>
    <w:rsid w:val="008E6567"/>
    <w:rsid w:val="008F0E84"/>
    <w:rsid w:val="00954AA9"/>
    <w:rsid w:val="009707FC"/>
    <w:rsid w:val="00983BE3"/>
    <w:rsid w:val="009970C5"/>
    <w:rsid w:val="009B297E"/>
    <w:rsid w:val="009D3033"/>
    <w:rsid w:val="009D6B94"/>
    <w:rsid w:val="009E3457"/>
    <w:rsid w:val="009F158C"/>
    <w:rsid w:val="009F33FF"/>
    <w:rsid w:val="00A10B1B"/>
    <w:rsid w:val="00A34436"/>
    <w:rsid w:val="00A823D5"/>
    <w:rsid w:val="00A9097C"/>
    <w:rsid w:val="00AA466E"/>
    <w:rsid w:val="00AA4F7F"/>
    <w:rsid w:val="00AA504F"/>
    <w:rsid w:val="00AB3D3E"/>
    <w:rsid w:val="00AC0A76"/>
    <w:rsid w:val="00AC2498"/>
    <w:rsid w:val="00AF1BD2"/>
    <w:rsid w:val="00AF5E42"/>
    <w:rsid w:val="00B2698D"/>
    <w:rsid w:val="00B77B72"/>
    <w:rsid w:val="00BF427F"/>
    <w:rsid w:val="00C000A5"/>
    <w:rsid w:val="00C120D4"/>
    <w:rsid w:val="00C4287C"/>
    <w:rsid w:val="00C52FA0"/>
    <w:rsid w:val="00C624A6"/>
    <w:rsid w:val="00C6423E"/>
    <w:rsid w:val="00CF5C79"/>
    <w:rsid w:val="00D00980"/>
    <w:rsid w:val="00D104FB"/>
    <w:rsid w:val="00D1182B"/>
    <w:rsid w:val="00D15EC3"/>
    <w:rsid w:val="00D215B6"/>
    <w:rsid w:val="00D26585"/>
    <w:rsid w:val="00D70D1D"/>
    <w:rsid w:val="00D769F6"/>
    <w:rsid w:val="00D90095"/>
    <w:rsid w:val="00D9591B"/>
    <w:rsid w:val="00DA1884"/>
    <w:rsid w:val="00DC2574"/>
    <w:rsid w:val="00E01639"/>
    <w:rsid w:val="00E2167C"/>
    <w:rsid w:val="00E40F28"/>
    <w:rsid w:val="00E4704F"/>
    <w:rsid w:val="00E54193"/>
    <w:rsid w:val="00E67FC7"/>
    <w:rsid w:val="00E73311"/>
    <w:rsid w:val="00E81E08"/>
    <w:rsid w:val="00E832E0"/>
    <w:rsid w:val="00E857C3"/>
    <w:rsid w:val="00EA2CED"/>
    <w:rsid w:val="00EB5746"/>
    <w:rsid w:val="00ED0C5E"/>
    <w:rsid w:val="00ED5DB3"/>
    <w:rsid w:val="00EF13EF"/>
    <w:rsid w:val="00EF323C"/>
    <w:rsid w:val="00F04965"/>
    <w:rsid w:val="00F155C1"/>
    <w:rsid w:val="00F250B0"/>
    <w:rsid w:val="00F3123F"/>
    <w:rsid w:val="00F464F9"/>
    <w:rsid w:val="00F512ED"/>
    <w:rsid w:val="00F52C63"/>
    <w:rsid w:val="00F544C9"/>
    <w:rsid w:val="00F64B0D"/>
    <w:rsid w:val="00FA4B6E"/>
    <w:rsid w:val="00FC3EB7"/>
    <w:rsid w:val="00FC59D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6FB7A"/>
  <w15:docId w15:val="{CACE9039-2772-4AAA-BFD6-5A8F4BF1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E03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6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67D1"/>
  </w:style>
  <w:style w:type="paragraph" w:styleId="Stopka">
    <w:name w:val="footer"/>
    <w:basedOn w:val="Normalny"/>
    <w:link w:val="StopkaZnak"/>
    <w:uiPriority w:val="99"/>
    <w:unhideWhenUsed/>
    <w:rsid w:val="00666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6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5A168-0C65-476F-8733-E946F35D3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15</cp:revision>
  <dcterms:created xsi:type="dcterms:W3CDTF">2023-06-07T11:57:00Z</dcterms:created>
  <dcterms:modified xsi:type="dcterms:W3CDTF">2023-08-18T08:31:00Z</dcterms:modified>
</cp:coreProperties>
</file>